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68D" w:rsidRPr="00E85438" w:rsidRDefault="00C564B8" w:rsidP="00E85438">
      <w:pPr>
        <w:pStyle w:val="ListParagraph"/>
        <w:numPr>
          <w:ilvl w:val="0"/>
          <w:numId w:val="1"/>
        </w:numPr>
        <w:rPr>
          <w:rFonts w:ascii="Times New Roman" w:hAnsi="Times New Roman" w:cs="Times New Roman"/>
          <w:b/>
          <w:sz w:val="24"/>
          <w:szCs w:val="24"/>
        </w:rPr>
      </w:pPr>
      <w:r w:rsidRPr="00E85438">
        <w:rPr>
          <w:rFonts w:ascii="Times New Roman" w:hAnsi="Times New Roman" w:cs="Times New Roman"/>
          <w:b/>
          <w:sz w:val="24"/>
          <w:szCs w:val="24"/>
        </w:rPr>
        <w:t>Inappropriate relationships and boundary violations that occur between correctional employees and inmates can be detrimental to inmate rehabilitation and undermine institutional security. In your opinion, should researchers be permitted to conduct applied criminal justice research for the purposes of developing profiles of employees who might be prone to engaging in boundary violations with offenders before these violations actually occur?</w:t>
      </w:r>
      <w:r w:rsidR="00837D72">
        <w:rPr>
          <w:rFonts w:ascii="Times New Roman" w:hAnsi="Times New Roman" w:cs="Times New Roman"/>
          <w:b/>
          <w:sz w:val="24"/>
          <w:szCs w:val="24"/>
        </w:rPr>
        <w:t xml:space="preserve"> Please take a position either way and </w:t>
      </w:r>
      <w:r w:rsidR="000F1E20">
        <w:rPr>
          <w:rFonts w:ascii="Times New Roman" w:hAnsi="Times New Roman" w:cs="Times New Roman"/>
          <w:b/>
          <w:sz w:val="24"/>
          <w:szCs w:val="24"/>
        </w:rPr>
        <w:t xml:space="preserve">fully </w:t>
      </w:r>
      <w:r w:rsidR="00837D72">
        <w:rPr>
          <w:rFonts w:ascii="Times New Roman" w:hAnsi="Times New Roman" w:cs="Times New Roman"/>
          <w:b/>
          <w:sz w:val="24"/>
          <w:szCs w:val="24"/>
        </w:rPr>
        <w:t xml:space="preserve">elaborate. </w:t>
      </w:r>
    </w:p>
    <w:p w:rsidR="00B27A95" w:rsidRDefault="003E522F">
      <w:pPr>
        <w:rPr>
          <w:rFonts w:ascii="Times New Roman" w:hAnsi="Times New Roman" w:cs="Times New Roman"/>
          <w:sz w:val="24"/>
          <w:szCs w:val="24"/>
        </w:rPr>
      </w:pPr>
      <w:r>
        <w:rPr>
          <w:rFonts w:ascii="Times New Roman" w:hAnsi="Times New Roman" w:cs="Times New Roman"/>
          <w:sz w:val="24"/>
          <w:szCs w:val="24"/>
        </w:rPr>
        <w:t>I believe that the ways in which correctional employees and inmates engage in inappropriate relationships are complex. An employee can take the risk and decide to c</w:t>
      </w:r>
      <w:r w:rsidR="0020750A">
        <w:rPr>
          <w:rFonts w:ascii="Times New Roman" w:hAnsi="Times New Roman" w:cs="Times New Roman"/>
          <w:sz w:val="24"/>
          <w:szCs w:val="24"/>
        </w:rPr>
        <w:t>ross the line simply because he or she is in love or even a s</w:t>
      </w:r>
      <w:r w:rsidR="00231028">
        <w:rPr>
          <w:rFonts w:ascii="Times New Roman" w:hAnsi="Times New Roman" w:cs="Times New Roman"/>
          <w:sz w:val="24"/>
          <w:szCs w:val="24"/>
        </w:rPr>
        <w:t>ensua</w:t>
      </w:r>
      <w:r w:rsidR="0020750A">
        <w:rPr>
          <w:rFonts w:ascii="Times New Roman" w:hAnsi="Times New Roman" w:cs="Times New Roman"/>
          <w:sz w:val="24"/>
          <w:szCs w:val="24"/>
        </w:rPr>
        <w:t xml:space="preserve">l attraction to an inmate. </w:t>
      </w:r>
      <w:r w:rsidR="00566675" w:rsidRPr="00566675">
        <w:rPr>
          <w:rFonts w:ascii="Times New Roman" w:hAnsi="Times New Roman" w:cs="Times New Roman"/>
          <w:sz w:val="24"/>
          <w:szCs w:val="24"/>
        </w:rPr>
        <w:t>Marquart</w:t>
      </w:r>
      <w:r w:rsidR="00566675" w:rsidRPr="00566675">
        <w:rPr>
          <w:rFonts w:ascii="Times New Roman" w:hAnsi="Times New Roman" w:cs="Times New Roman"/>
          <w:sz w:val="24"/>
          <w:szCs w:val="24"/>
        </w:rPr>
        <w:t xml:space="preserve"> et al</w:t>
      </w:r>
      <w:r w:rsidR="00566675" w:rsidRPr="00566675">
        <w:rPr>
          <w:rFonts w:ascii="Times New Roman" w:hAnsi="Times New Roman" w:cs="Times New Roman"/>
          <w:sz w:val="24"/>
          <w:szCs w:val="24"/>
        </w:rPr>
        <w:t xml:space="preserve"> (2001</w:t>
      </w:r>
      <w:r w:rsidR="00B27A95">
        <w:rPr>
          <w:rFonts w:ascii="Times New Roman" w:hAnsi="Times New Roman" w:cs="Times New Roman"/>
          <w:sz w:val="24"/>
          <w:szCs w:val="24"/>
        </w:rPr>
        <w:t>, pg3</w:t>
      </w:r>
      <w:r w:rsidR="00566675" w:rsidRPr="00566675">
        <w:rPr>
          <w:rFonts w:ascii="Times New Roman" w:hAnsi="Times New Roman" w:cs="Times New Roman"/>
          <w:sz w:val="24"/>
          <w:szCs w:val="24"/>
        </w:rPr>
        <w:t>)</w:t>
      </w:r>
      <w:r w:rsidR="00566675" w:rsidRPr="00566675">
        <w:rPr>
          <w:rFonts w:ascii="Times New Roman" w:hAnsi="Times New Roman" w:cs="Times New Roman"/>
          <w:sz w:val="24"/>
          <w:szCs w:val="24"/>
        </w:rPr>
        <w:t xml:space="preserve"> asserts that boundaries are violated when the managerial desire to maintain formality and distance between keepers and kept erodes in the face of the operational realities of institutional life.</w:t>
      </w:r>
    </w:p>
    <w:p w:rsidR="00625097" w:rsidRDefault="002F6222">
      <w:pPr>
        <w:rPr>
          <w:rFonts w:ascii="Times New Roman" w:hAnsi="Times New Roman" w:cs="Times New Roman"/>
          <w:sz w:val="24"/>
          <w:szCs w:val="24"/>
        </w:rPr>
      </w:pPr>
      <w:r w:rsidRPr="00E85438">
        <w:rPr>
          <w:rFonts w:ascii="Times New Roman" w:hAnsi="Times New Roman" w:cs="Times New Roman"/>
          <w:sz w:val="24"/>
          <w:szCs w:val="24"/>
        </w:rPr>
        <w:t>In my opinion, researchers should be permitted to conduct applied criminal justice research for the purpose of developing profiles of employees who might be prone to engaging in boundary violations with offenders before these violations can actually occur.</w:t>
      </w:r>
      <w:r w:rsidR="00625097">
        <w:rPr>
          <w:rFonts w:ascii="Times New Roman" w:hAnsi="Times New Roman" w:cs="Times New Roman"/>
          <w:sz w:val="24"/>
          <w:szCs w:val="24"/>
        </w:rPr>
        <w:t xml:space="preserve"> Profiling employees on the basis of their behavior is important. If </w:t>
      </w:r>
      <w:r w:rsidR="002E0E4F">
        <w:rPr>
          <w:rFonts w:ascii="Times New Roman" w:hAnsi="Times New Roman" w:cs="Times New Roman"/>
          <w:sz w:val="24"/>
          <w:szCs w:val="24"/>
        </w:rPr>
        <w:t>an employee has a history of being involved in any case of sexual harassment, then, there could be a possibility that he or she did something to initiate the act or there is something else that attract</w:t>
      </w:r>
      <w:r w:rsidR="003166DC">
        <w:rPr>
          <w:rFonts w:ascii="Times New Roman" w:hAnsi="Times New Roman" w:cs="Times New Roman"/>
          <w:sz w:val="24"/>
          <w:szCs w:val="24"/>
        </w:rPr>
        <w:t>ed</w:t>
      </w:r>
      <w:r w:rsidR="002E0E4F">
        <w:rPr>
          <w:rFonts w:ascii="Times New Roman" w:hAnsi="Times New Roman" w:cs="Times New Roman"/>
          <w:sz w:val="24"/>
          <w:szCs w:val="24"/>
        </w:rPr>
        <w:t xml:space="preserve"> inmates to harass him or her.</w:t>
      </w:r>
      <w:r w:rsidR="003166DC">
        <w:rPr>
          <w:rFonts w:ascii="Times New Roman" w:hAnsi="Times New Roman" w:cs="Times New Roman"/>
          <w:sz w:val="24"/>
          <w:szCs w:val="24"/>
        </w:rPr>
        <w:t xml:space="preserve"> These employees should not be allowed to interact directly with inmates.</w:t>
      </w:r>
      <w:r w:rsidR="00C82AB4">
        <w:rPr>
          <w:rFonts w:ascii="Times New Roman" w:hAnsi="Times New Roman" w:cs="Times New Roman"/>
          <w:sz w:val="24"/>
          <w:szCs w:val="24"/>
        </w:rPr>
        <w:t xml:space="preserve"> However, b</w:t>
      </w:r>
      <w:r w:rsidR="002E0E4F">
        <w:rPr>
          <w:rFonts w:ascii="Times New Roman" w:hAnsi="Times New Roman" w:cs="Times New Roman"/>
          <w:sz w:val="24"/>
          <w:szCs w:val="24"/>
        </w:rPr>
        <w:t xml:space="preserve">y investigating </w:t>
      </w:r>
      <w:r w:rsidR="00F95A2B">
        <w:rPr>
          <w:rFonts w:ascii="Times New Roman" w:hAnsi="Times New Roman" w:cs="Times New Roman"/>
          <w:sz w:val="24"/>
          <w:szCs w:val="24"/>
        </w:rPr>
        <w:t xml:space="preserve">what triggered the act, researchers could use the findings to theorize factors that contribute to inappropriate relationships. The information can be made available to prison administers who would use it to design stricter regulations that would help enhance security and prevent employees from engaging </w:t>
      </w:r>
      <w:r w:rsidR="003166DC">
        <w:rPr>
          <w:rFonts w:ascii="Times New Roman" w:hAnsi="Times New Roman" w:cs="Times New Roman"/>
          <w:sz w:val="24"/>
          <w:szCs w:val="24"/>
        </w:rPr>
        <w:t>in inappropriate relationships.</w:t>
      </w:r>
    </w:p>
    <w:p w:rsidR="00B22B88" w:rsidRDefault="00B22B88" w:rsidP="00F56F1D">
      <w:pPr>
        <w:pStyle w:val="ListParagraph"/>
        <w:numPr>
          <w:ilvl w:val="0"/>
          <w:numId w:val="1"/>
        </w:numPr>
        <w:rPr>
          <w:rFonts w:ascii="Times New Roman" w:hAnsi="Times New Roman" w:cs="Times New Roman"/>
          <w:b/>
          <w:sz w:val="24"/>
          <w:szCs w:val="24"/>
        </w:rPr>
      </w:pPr>
      <w:r w:rsidRPr="00B30A14">
        <w:rPr>
          <w:rFonts w:ascii="Times New Roman" w:hAnsi="Times New Roman" w:cs="Times New Roman"/>
          <w:b/>
          <w:sz w:val="24"/>
          <w:szCs w:val="24"/>
        </w:rPr>
        <w:t>If such research was conducted, what, if anything could a prison administrator do with the findings? For example, would there be legal/ethical obstacles which might preclude the findings from being used in a meaningful way?</w:t>
      </w:r>
    </w:p>
    <w:p w:rsidR="0008707E" w:rsidRDefault="0008707E">
      <w:pPr>
        <w:rPr>
          <w:rFonts w:ascii="Times New Roman" w:hAnsi="Times New Roman" w:cs="Times New Roman"/>
          <w:sz w:val="24"/>
          <w:szCs w:val="24"/>
        </w:rPr>
      </w:pPr>
      <w:r>
        <w:rPr>
          <w:rFonts w:ascii="Times New Roman" w:hAnsi="Times New Roman" w:cs="Times New Roman"/>
          <w:sz w:val="24"/>
          <w:szCs w:val="24"/>
        </w:rPr>
        <w:t xml:space="preserve">If the research was conducted, the findings should be made available to prison administers. They would use it to understand internal challenges that correctional officers tend to face when on duty. The information can also be used to evaluate inmate behaviors. There could be some ethical obstacles that might preclude the findings from being used in a meaningful way, especially if they are in conflict with the values of the employees. For example, if prison administrators use the findings to design stricter rules and regulations, the regulations might create some tension among the employees. Some would feel that the organization is sabotaging their privacy and that it is becoming too controlling. As a result, this is more likely to affect how they relate </w:t>
      </w:r>
      <w:r w:rsidR="001B1C4E">
        <w:rPr>
          <w:rFonts w:ascii="Times New Roman" w:hAnsi="Times New Roman" w:cs="Times New Roman"/>
          <w:sz w:val="24"/>
          <w:szCs w:val="24"/>
        </w:rPr>
        <w:t xml:space="preserve">with inmates in fear of being accused of coercion. </w:t>
      </w:r>
    </w:p>
    <w:p w:rsidR="00F56F1D" w:rsidRDefault="00F22193">
      <w:pPr>
        <w:rPr>
          <w:rFonts w:ascii="Times New Roman" w:hAnsi="Times New Roman" w:cs="Times New Roman"/>
          <w:sz w:val="24"/>
          <w:szCs w:val="24"/>
        </w:rPr>
      </w:pPr>
      <w:r>
        <w:rPr>
          <w:rFonts w:ascii="Times New Roman" w:hAnsi="Times New Roman" w:cs="Times New Roman"/>
          <w:sz w:val="24"/>
          <w:szCs w:val="24"/>
        </w:rPr>
        <w:t>While it is illegal to engage in inappropriate relationship</w:t>
      </w:r>
      <w:r w:rsidR="00D71300">
        <w:rPr>
          <w:rFonts w:ascii="Times New Roman" w:hAnsi="Times New Roman" w:cs="Times New Roman"/>
          <w:sz w:val="24"/>
          <w:szCs w:val="24"/>
        </w:rPr>
        <w:t>s</w:t>
      </w:r>
      <w:r>
        <w:rPr>
          <w:rFonts w:ascii="Times New Roman" w:hAnsi="Times New Roman" w:cs="Times New Roman"/>
          <w:sz w:val="24"/>
          <w:szCs w:val="24"/>
        </w:rPr>
        <w:t xml:space="preserve"> with inmates, h</w:t>
      </w:r>
      <w:r w:rsidR="007279CE">
        <w:rPr>
          <w:rFonts w:ascii="Times New Roman" w:hAnsi="Times New Roman" w:cs="Times New Roman"/>
          <w:sz w:val="24"/>
          <w:szCs w:val="24"/>
        </w:rPr>
        <w:t xml:space="preserve">aving </w:t>
      </w:r>
      <w:r w:rsidR="00F949E7">
        <w:rPr>
          <w:rFonts w:ascii="Times New Roman" w:hAnsi="Times New Roman" w:cs="Times New Roman"/>
          <w:sz w:val="24"/>
          <w:szCs w:val="24"/>
        </w:rPr>
        <w:t>great</w:t>
      </w:r>
      <w:r w:rsidR="00D71300">
        <w:rPr>
          <w:rFonts w:ascii="Times New Roman" w:hAnsi="Times New Roman" w:cs="Times New Roman"/>
          <w:sz w:val="24"/>
          <w:szCs w:val="24"/>
        </w:rPr>
        <w:t>er</w:t>
      </w:r>
      <w:r w:rsidR="00F949E7">
        <w:rPr>
          <w:rFonts w:ascii="Times New Roman" w:hAnsi="Times New Roman" w:cs="Times New Roman"/>
          <w:sz w:val="24"/>
          <w:szCs w:val="24"/>
        </w:rPr>
        <w:t xml:space="preserve"> interpersonal relationship </w:t>
      </w:r>
      <w:r w:rsidR="00D71300">
        <w:rPr>
          <w:rFonts w:ascii="Times New Roman" w:hAnsi="Times New Roman" w:cs="Times New Roman"/>
          <w:sz w:val="24"/>
          <w:szCs w:val="24"/>
        </w:rPr>
        <w:t>with them</w:t>
      </w:r>
      <w:r w:rsidR="00F949E7">
        <w:rPr>
          <w:rFonts w:ascii="Times New Roman" w:hAnsi="Times New Roman" w:cs="Times New Roman"/>
          <w:sz w:val="24"/>
          <w:szCs w:val="24"/>
        </w:rPr>
        <w:t xml:space="preserve"> is important as it helps correctional employees maintain order and </w:t>
      </w:r>
      <w:r w:rsidR="00F934AC">
        <w:rPr>
          <w:rFonts w:ascii="Times New Roman" w:hAnsi="Times New Roman" w:cs="Times New Roman"/>
          <w:sz w:val="24"/>
          <w:szCs w:val="24"/>
        </w:rPr>
        <w:t xml:space="preserve">ensure </w:t>
      </w:r>
      <w:r w:rsidR="00F949E7">
        <w:rPr>
          <w:rFonts w:ascii="Times New Roman" w:hAnsi="Times New Roman" w:cs="Times New Roman"/>
          <w:sz w:val="24"/>
          <w:szCs w:val="24"/>
        </w:rPr>
        <w:t>safety</w:t>
      </w:r>
      <w:r w:rsidR="00F934AC">
        <w:rPr>
          <w:rFonts w:ascii="Times New Roman" w:hAnsi="Times New Roman" w:cs="Times New Roman"/>
          <w:sz w:val="24"/>
          <w:szCs w:val="24"/>
        </w:rPr>
        <w:t xml:space="preserve"> for themselves</w:t>
      </w:r>
      <w:r w:rsidR="00F949E7">
        <w:rPr>
          <w:rFonts w:ascii="Times New Roman" w:hAnsi="Times New Roman" w:cs="Times New Roman"/>
          <w:sz w:val="24"/>
          <w:szCs w:val="24"/>
        </w:rPr>
        <w:t xml:space="preserve">. </w:t>
      </w:r>
      <w:r w:rsidR="00502EC6">
        <w:rPr>
          <w:rFonts w:ascii="Times New Roman" w:hAnsi="Times New Roman" w:cs="Times New Roman"/>
          <w:sz w:val="24"/>
          <w:szCs w:val="24"/>
        </w:rPr>
        <w:t>Stricter regulations can overrid</w:t>
      </w:r>
      <w:r w:rsidR="00F949E7">
        <w:rPr>
          <w:rFonts w:ascii="Times New Roman" w:hAnsi="Times New Roman" w:cs="Times New Roman"/>
          <w:sz w:val="24"/>
          <w:szCs w:val="24"/>
        </w:rPr>
        <w:t>e these benefits hence making it even more difficult for correctional employees to build good rapport with</w:t>
      </w:r>
      <w:r w:rsidR="006539FF">
        <w:rPr>
          <w:rFonts w:ascii="Times New Roman" w:hAnsi="Times New Roman" w:cs="Times New Roman"/>
          <w:sz w:val="24"/>
          <w:szCs w:val="24"/>
        </w:rPr>
        <w:t xml:space="preserve"> the</w:t>
      </w:r>
      <w:bookmarkStart w:id="0" w:name="_GoBack"/>
      <w:bookmarkEnd w:id="0"/>
      <w:r w:rsidR="00F949E7">
        <w:rPr>
          <w:rFonts w:ascii="Times New Roman" w:hAnsi="Times New Roman" w:cs="Times New Roman"/>
          <w:sz w:val="24"/>
          <w:szCs w:val="24"/>
        </w:rPr>
        <w:t xml:space="preserve"> inmates</w:t>
      </w:r>
      <w:r w:rsidR="00865A82">
        <w:rPr>
          <w:rFonts w:ascii="Times New Roman" w:hAnsi="Times New Roman" w:cs="Times New Roman"/>
          <w:sz w:val="24"/>
          <w:szCs w:val="24"/>
        </w:rPr>
        <w:t>.</w:t>
      </w:r>
      <w:r w:rsidR="00F56F1D">
        <w:rPr>
          <w:rFonts w:ascii="Times New Roman" w:hAnsi="Times New Roman" w:cs="Times New Roman"/>
          <w:sz w:val="24"/>
          <w:szCs w:val="24"/>
        </w:rPr>
        <w:t xml:space="preserve"> </w:t>
      </w:r>
    </w:p>
    <w:p w:rsidR="00FC67DB" w:rsidRPr="009914F1" w:rsidRDefault="00FC67DB" w:rsidP="00983FC7">
      <w:pPr>
        <w:pStyle w:val="ListParagraph"/>
        <w:numPr>
          <w:ilvl w:val="0"/>
          <w:numId w:val="1"/>
        </w:numPr>
        <w:rPr>
          <w:rFonts w:ascii="Times New Roman" w:hAnsi="Times New Roman" w:cs="Times New Roman"/>
          <w:b/>
          <w:sz w:val="24"/>
          <w:szCs w:val="24"/>
        </w:rPr>
      </w:pPr>
      <w:r w:rsidRPr="009914F1">
        <w:rPr>
          <w:rFonts w:ascii="Times New Roman" w:hAnsi="Times New Roman" w:cs="Times New Roman"/>
          <w:b/>
          <w:sz w:val="24"/>
          <w:szCs w:val="24"/>
        </w:rPr>
        <w:lastRenderedPageBreak/>
        <w:t>After reading all the three articles, what do you believe a prison staff member has to gain from engaging in an inappropriate relationship with an inmate? In other words, why some prison employees cross the line with inmates and end their careers in dis</w:t>
      </w:r>
      <w:r w:rsidR="00774781" w:rsidRPr="009914F1">
        <w:rPr>
          <w:rFonts w:ascii="Times New Roman" w:hAnsi="Times New Roman" w:cs="Times New Roman"/>
          <w:b/>
          <w:sz w:val="24"/>
          <w:szCs w:val="24"/>
        </w:rPr>
        <w:t>g</w:t>
      </w:r>
      <w:r w:rsidRPr="009914F1">
        <w:rPr>
          <w:rFonts w:ascii="Times New Roman" w:hAnsi="Times New Roman" w:cs="Times New Roman"/>
          <w:b/>
          <w:sz w:val="24"/>
          <w:szCs w:val="24"/>
        </w:rPr>
        <w:t>race?</w:t>
      </w:r>
    </w:p>
    <w:p w:rsidR="00837D72" w:rsidRDefault="00333A2A">
      <w:pPr>
        <w:rPr>
          <w:rFonts w:ascii="Times New Roman" w:hAnsi="Times New Roman" w:cs="Times New Roman"/>
          <w:sz w:val="24"/>
          <w:szCs w:val="24"/>
        </w:rPr>
      </w:pPr>
      <w:r w:rsidRPr="0068627D">
        <w:rPr>
          <w:rFonts w:ascii="Times New Roman" w:hAnsi="Times New Roman" w:cs="Times New Roman"/>
          <w:sz w:val="24"/>
          <w:szCs w:val="24"/>
        </w:rPr>
        <w:t>Worley (2016) notes that</w:t>
      </w:r>
      <w:r w:rsidR="004E4E33" w:rsidRPr="0068627D">
        <w:rPr>
          <w:rFonts w:ascii="Times New Roman" w:hAnsi="Times New Roman" w:cs="Times New Roman"/>
          <w:sz w:val="24"/>
          <w:szCs w:val="24"/>
        </w:rPr>
        <w:t xml:space="preserve"> more often</w:t>
      </w:r>
      <w:r w:rsidR="00112903">
        <w:rPr>
          <w:rFonts w:ascii="Times New Roman" w:hAnsi="Times New Roman" w:cs="Times New Roman"/>
          <w:sz w:val="24"/>
          <w:szCs w:val="24"/>
        </w:rPr>
        <w:t xml:space="preserve"> t</w:t>
      </w:r>
      <w:r w:rsidR="00774781">
        <w:rPr>
          <w:rFonts w:ascii="Times New Roman" w:hAnsi="Times New Roman" w:cs="Times New Roman"/>
          <w:sz w:val="24"/>
          <w:szCs w:val="24"/>
        </w:rPr>
        <w:t xml:space="preserve">he relationship between prison staff members and inmates is </w:t>
      </w:r>
      <w:r w:rsidR="009914F1">
        <w:rPr>
          <w:rFonts w:ascii="Times New Roman" w:hAnsi="Times New Roman" w:cs="Times New Roman"/>
          <w:sz w:val="24"/>
          <w:szCs w:val="24"/>
        </w:rPr>
        <w:t>essentially</w:t>
      </w:r>
      <w:r w:rsidR="00774781">
        <w:rPr>
          <w:rFonts w:ascii="Times New Roman" w:hAnsi="Times New Roman" w:cs="Times New Roman"/>
          <w:sz w:val="24"/>
          <w:szCs w:val="24"/>
        </w:rPr>
        <w:t xml:space="preserve"> coercive and </w:t>
      </w:r>
      <w:r w:rsidR="0068627D">
        <w:rPr>
          <w:rFonts w:ascii="Times New Roman" w:hAnsi="Times New Roman" w:cs="Times New Roman"/>
          <w:sz w:val="24"/>
          <w:szCs w:val="24"/>
        </w:rPr>
        <w:t>it</w:t>
      </w:r>
      <w:r w:rsidR="00774781">
        <w:rPr>
          <w:rFonts w:ascii="Times New Roman" w:hAnsi="Times New Roman" w:cs="Times New Roman"/>
          <w:sz w:val="24"/>
          <w:szCs w:val="24"/>
        </w:rPr>
        <w:t xml:space="preserve"> has serious implication</w:t>
      </w:r>
      <w:r w:rsidR="00F33B2D">
        <w:rPr>
          <w:rFonts w:ascii="Times New Roman" w:hAnsi="Times New Roman" w:cs="Times New Roman"/>
          <w:sz w:val="24"/>
          <w:szCs w:val="24"/>
        </w:rPr>
        <w:t>s</w:t>
      </w:r>
      <w:r w:rsidR="00774781">
        <w:rPr>
          <w:rFonts w:ascii="Times New Roman" w:hAnsi="Times New Roman" w:cs="Times New Roman"/>
          <w:sz w:val="24"/>
          <w:szCs w:val="24"/>
        </w:rPr>
        <w:t xml:space="preserve"> regarding the </w:t>
      </w:r>
      <w:r w:rsidR="00F33B2D">
        <w:rPr>
          <w:rFonts w:ascii="Times New Roman" w:hAnsi="Times New Roman" w:cs="Times New Roman"/>
          <w:sz w:val="24"/>
          <w:szCs w:val="24"/>
        </w:rPr>
        <w:t>legitimacy</w:t>
      </w:r>
      <w:r w:rsidR="00774781">
        <w:rPr>
          <w:rFonts w:ascii="Times New Roman" w:hAnsi="Times New Roman" w:cs="Times New Roman"/>
          <w:sz w:val="24"/>
          <w:szCs w:val="24"/>
        </w:rPr>
        <w:t xml:space="preserve"> capacity of in</w:t>
      </w:r>
      <w:r w:rsidR="00F33B2D">
        <w:rPr>
          <w:rFonts w:ascii="Times New Roman" w:hAnsi="Times New Roman" w:cs="Times New Roman"/>
          <w:sz w:val="24"/>
          <w:szCs w:val="24"/>
        </w:rPr>
        <w:t xml:space="preserve">mates to consensually initiate inappropriate relationships. </w:t>
      </w:r>
      <w:r w:rsidR="005D1204">
        <w:rPr>
          <w:rFonts w:ascii="Times New Roman" w:hAnsi="Times New Roman" w:cs="Times New Roman"/>
          <w:sz w:val="24"/>
          <w:szCs w:val="24"/>
        </w:rPr>
        <w:t>If the prison staff member coerces an inmate to</w:t>
      </w:r>
      <w:r w:rsidR="00B01FD8">
        <w:rPr>
          <w:rFonts w:ascii="Times New Roman" w:hAnsi="Times New Roman" w:cs="Times New Roman"/>
          <w:sz w:val="24"/>
          <w:szCs w:val="24"/>
        </w:rPr>
        <w:t xml:space="preserve"> engage in</w:t>
      </w:r>
      <w:r w:rsidR="005D1204">
        <w:rPr>
          <w:rFonts w:ascii="Times New Roman" w:hAnsi="Times New Roman" w:cs="Times New Roman"/>
          <w:sz w:val="24"/>
          <w:szCs w:val="24"/>
        </w:rPr>
        <w:t xml:space="preserve"> inappropriate relationship, the only possible motive</w:t>
      </w:r>
      <w:r w:rsidR="00D56495">
        <w:rPr>
          <w:rFonts w:ascii="Times New Roman" w:hAnsi="Times New Roman" w:cs="Times New Roman"/>
          <w:sz w:val="24"/>
          <w:szCs w:val="24"/>
        </w:rPr>
        <w:t xml:space="preserve"> or gain</w:t>
      </w:r>
      <w:r w:rsidR="005D1204">
        <w:rPr>
          <w:rFonts w:ascii="Times New Roman" w:hAnsi="Times New Roman" w:cs="Times New Roman"/>
          <w:sz w:val="24"/>
          <w:szCs w:val="24"/>
        </w:rPr>
        <w:t xml:space="preserve"> is sexual satisfaction. The three articles attribute this kind of behavior to the nature of the environment in which</w:t>
      </w:r>
      <w:r w:rsidR="00D830D0">
        <w:rPr>
          <w:rFonts w:ascii="Times New Roman" w:hAnsi="Times New Roman" w:cs="Times New Roman"/>
          <w:sz w:val="24"/>
          <w:szCs w:val="24"/>
        </w:rPr>
        <w:t xml:space="preserve"> prison</w:t>
      </w:r>
      <w:r w:rsidR="005D1204">
        <w:rPr>
          <w:rFonts w:ascii="Times New Roman" w:hAnsi="Times New Roman" w:cs="Times New Roman"/>
          <w:sz w:val="24"/>
          <w:szCs w:val="24"/>
        </w:rPr>
        <w:t xml:space="preserve"> staff members work.</w:t>
      </w:r>
      <w:r w:rsidR="00C07CD8">
        <w:rPr>
          <w:rFonts w:ascii="Times New Roman" w:hAnsi="Times New Roman" w:cs="Times New Roman"/>
          <w:sz w:val="24"/>
          <w:szCs w:val="24"/>
        </w:rPr>
        <w:t xml:space="preserve"> Worley (2016), for example, </w:t>
      </w:r>
      <w:r w:rsidR="00AD23FB">
        <w:rPr>
          <w:rFonts w:ascii="Times New Roman" w:hAnsi="Times New Roman" w:cs="Times New Roman"/>
          <w:sz w:val="24"/>
          <w:szCs w:val="24"/>
        </w:rPr>
        <w:t>argues that inappropriate relationships are more likely to occur in prisons where correctional employees work closely with inmates of the opposite gender. For example, female employees are more susceptible to engaging in sexual relationships if working in male prisons. In addition,</w:t>
      </w:r>
      <w:r w:rsidR="00673149">
        <w:rPr>
          <w:rFonts w:ascii="Times New Roman" w:hAnsi="Times New Roman" w:cs="Times New Roman"/>
          <w:sz w:val="24"/>
          <w:szCs w:val="24"/>
        </w:rPr>
        <w:t xml:space="preserve"> inappropriate relationships that lead to</w:t>
      </w:r>
      <w:r w:rsidR="00AD23FB">
        <w:rPr>
          <w:rFonts w:ascii="Times New Roman" w:hAnsi="Times New Roman" w:cs="Times New Roman"/>
          <w:sz w:val="24"/>
          <w:szCs w:val="24"/>
        </w:rPr>
        <w:t xml:space="preserve"> </w:t>
      </w:r>
      <w:r w:rsidR="003C5501">
        <w:rPr>
          <w:rFonts w:ascii="Times New Roman" w:hAnsi="Times New Roman" w:cs="Times New Roman"/>
          <w:sz w:val="24"/>
          <w:szCs w:val="24"/>
        </w:rPr>
        <w:t>“deal-making”</w:t>
      </w:r>
      <w:r w:rsidR="00AF4870">
        <w:rPr>
          <w:rFonts w:ascii="Times New Roman" w:hAnsi="Times New Roman" w:cs="Times New Roman"/>
          <w:sz w:val="24"/>
          <w:szCs w:val="24"/>
        </w:rPr>
        <w:t xml:space="preserve"> e.g. smuggling drugs in prison</w:t>
      </w:r>
      <w:r w:rsidR="003C5501">
        <w:rPr>
          <w:rFonts w:ascii="Times New Roman" w:hAnsi="Times New Roman" w:cs="Times New Roman"/>
          <w:sz w:val="24"/>
          <w:szCs w:val="24"/>
        </w:rPr>
        <w:t xml:space="preserve"> </w:t>
      </w:r>
      <w:r w:rsidR="000239D2">
        <w:rPr>
          <w:rFonts w:ascii="Times New Roman" w:hAnsi="Times New Roman" w:cs="Times New Roman"/>
          <w:sz w:val="24"/>
          <w:szCs w:val="24"/>
        </w:rPr>
        <w:t xml:space="preserve">happen whenever </w:t>
      </w:r>
      <w:r w:rsidR="009F47B9">
        <w:rPr>
          <w:rFonts w:ascii="Times New Roman" w:hAnsi="Times New Roman" w:cs="Times New Roman"/>
          <w:sz w:val="24"/>
          <w:szCs w:val="24"/>
        </w:rPr>
        <w:t>correctional employees</w:t>
      </w:r>
      <w:r w:rsidR="000239D2">
        <w:rPr>
          <w:rFonts w:ascii="Times New Roman" w:hAnsi="Times New Roman" w:cs="Times New Roman"/>
          <w:sz w:val="24"/>
          <w:szCs w:val="24"/>
        </w:rPr>
        <w:t xml:space="preserve"> and inmates relate closely for longer periods. </w:t>
      </w:r>
      <w:r w:rsidR="000678B0">
        <w:rPr>
          <w:rFonts w:ascii="Times New Roman" w:hAnsi="Times New Roman" w:cs="Times New Roman"/>
          <w:sz w:val="24"/>
          <w:szCs w:val="24"/>
        </w:rPr>
        <w:t>In such situations, correctional employees cross the line with inmates simply to make</w:t>
      </w:r>
      <w:r w:rsidR="00BD4FD7">
        <w:rPr>
          <w:rFonts w:ascii="Times New Roman" w:hAnsi="Times New Roman" w:cs="Times New Roman"/>
          <w:sz w:val="24"/>
          <w:szCs w:val="24"/>
        </w:rPr>
        <w:t xml:space="preserve"> some extra cash from the deal only to cause trouble for themselves. </w:t>
      </w:r>
    </w:p>
    <w:p w:rsidR="000B6836" w:rsidRDefault="000B6836" w:rsidP="00B11A0E">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In most cases, who do you believe initiates inappropriate relationships: the inmate or the employee? </w:t>
      </w:r>
    </w:p>
    <w:p w:rsidR="000B6836" w:rsidRDefault="00EC4BED" w:rsidP="000B6836">
      <w:pPr>
        <w:rPr>
          <w:rFonts w:ascii="Times New Roman" w:hAnsi="Times New Roman" w:cs="Times New Roman"/>
          <w:sz w:val="24"/>
          <w:szCs w:val="24"/>
        </w:rPr>
      </w:pPr>
      <w:r>
        <w:rPr>
          <w:rFonts w:ascii="Times New Roman" w:hAnsi="Times New Roman" w:cs="Times New Roman"/>
          <w:sz w:val="24"/>
          <w:szCs w:val="24"/>
        </w:rPr>
        <w:t xml:space="preserve">Worley (2016) asserts that inmates tend to initiate inappropriate relationships. They do so by either engaging in inappropriate behaviors such as masturbation or even </w:t>
      </w:r>
      <w:r w:rsidR="002B2624">
        <w:rPr>
          <w:rFonts w:ascii="Times New Roman" w:hAnsi="Times New Roman" w:cs="Times New Roman"/>
          <w:sz w:val="24"/>
          <w:szCs w:val="24"/>
        </w:rPr>
        <w:t xml:space="preserve">seducing employees through </w:t>
      </w:r>
      <w:r w:rsidR="00653D49">
        <w:rPr>
          <w:rFonts w:ascii="Times New Roman" w:hAnsi="Times New Roman" w:cs="Times New Roman"/>
          <w:sz w:val="24"/>
          <w:szCs w:val="24"/>
        </w:rPr>
        <w:t xml:space="preserve">other sexual acts such as displaying their breasts or penis. </w:t>
      </w:r>
      <w:r>
        <w:rPr>
          <w:rFonts w:ascii="Times New Roman" w:hAnsi="Times New Roman" w:cs="Times New Roman"/>
          <w:sz w:val="24"/>
          <w:szCs w:val="24"/>
        </w:rPr>
        <w:t xml:space="preserve"> </w:t>
      </w:r>
      <w:r w:rsidR="00653D49">
        <w:rPr>
          <w:rFonts w:ascii="Times New Roman" w:hAnsi="Times New Roman" w:cs="Times New Roman"/>
          <w:sz w:val="24"/>
          <w:szCs w:val="24"/>
        </w:rPr>
        <w:t xml:space="preserve">Worley &amp; Barua (2013) refer to this kind of behavior as </w:t>
      </w:r>
      <w:r w:rsidR="001C420F">
        <w:rPr>
          <w:rFonts w:ascii="Times New Roman" w:hAnsi="Times New Roman" w:cs="Times New Roman"/>
          <w:i/>
          <w:sz w:val="24"/>
          <w:szCs w:val="24"/>
        </w:rPr>
        <w:t xml:space="preserve">public autoerotism. </w:t>
      </w:r>
      <w:r w:rsidR="001C420F">
        <w:rPr>
          <w:rFonts w:ascii="Times New Roman" w:hAnsi="Times New Roman" w:cs="Times New Roman"/>
          <w:sz w:val="24"/>
          <w:szCs w:val="24"/>
        </w:rPr>
        <w:t>Employees are less likely to engage in this behavior given that there are ethical rules and regulations that require them to act in a professional manner when</w:t>
      </w:r>
      <w:r w:rsidR="009C0D4F">
        <w:rPr>
          <w:rFonts w:ascii="Times New Roman" w:hAnsi="Times New Roman" w:cs="Times New Roman"/>
          <w:sz w:val="24"/>
          <w:szCs w:val="24"/>
        </w:rPr>
        <w:t xml:space="preserve"> dealing with inmates.</w:t>
      </w:r>
    </w:p>
    <w:p w:rsidR="00A50977" w:rsidRPr="00D87A6F" w:rsidRDefault="00A50977" w:rsidP="00B11A0E">
      <w:pPr>
        <w:pStyle w:val="ListParagraph"/>
        <w:numPr>
          <w:ilvl w:val="0"/>
          <w:numId w:val="1"/>
        </w:numPr>
        <w:rPr>
          <w:rFonts w:ascii="Times New Roman" w:hAnsi="Times New Roman" w:cs="Times New Roman"/>
          <w:b/>
          <w:sz w:val="24"/>
          <w:szCs w:val="24"/>
        </w:rPr>
      </w:pPr>
      <w:r w:rsidRPr="00D87A6F">
        <w:rPr>
          <w:rFonts w:ascii="Times New Roman" w:hAnsi="Times New Roman" w:cs="Times New Roman"/>
          <w:b/>
          <w:sz w:val="24"/>
          <w:szCs w:val="24"/>
        </w:rPr>
        <w:t>If a female correctional officer continuously has inmates expose themselves inappropriately and brings this to her supervisors’ attention, should she permitted to sue the correctional agency she is employed with for sexual harassment?</w:t>
      </w:r>
    </w:p>
    <w:p w:rsidR="00A50977" w:rsidRDefault="006C5031" w:rsidP="000B6836">
      <w:pPr>
        <w:rPr>
          <w:rFonts w:ascii="Times New Roman" w:hAnsi="Times New Roman" w:cs="Times New Roman"/>
          <w:sz w:val="24"/>
          <w:szCs w:val="24"/>
        </w:rPr>
      </w:pPr>
      <w:r>
        <w:rPr>
          <w:rFonts w:ascii="Times New Roman" w:hAnsi="Times New Roman" w:cs="Times New Roman"/>
          <w:sz w:val="24"/>
          <w:szCs w:val="24"/>
        </w:rPr>
        <w:t xml:space="preserve">If a female correctional officer is continuously encounter scenarios where inmates exposes themselves inappropriately, then, this could mean that those inmates are not punished for the inappropriate behavior. The correctional agency has a responsibility to ensure that </w:t>
      </w:r>
      <w:r w:rsidR="00205953">
        <w:rPr>
          <w:rFonts w:ascii="Times New Roman" w:hAnsi="Times New Roman" w:cs="Times New Roman"/>
          <w:sz w:val="24"/>
          <w:szCs w:val="24"/>
        </w:rPr>
        <w:t xml:space="preserve">all inmates are disciplined and are not allowed to engage in any form of public autoerotism. </w:t>
      </w:r>
      <w:r w:rsidR="004972E3">
        <w:rPr>
          <w:rFonts w:ascii="Times New Roman" w:hAnsi="Times New Roman" w:cs="Times New Roman"/>
          <w:sz w:val="24"/>
          <w:szCs w:val="24"/>
        </w:rPr>
        <w:t xml:space="preserve">With this understanding, </w:t>
      </w:r>
      <w:r w:rsidR="00775F7B">
        <w:rPr>
          <w:rFonts w:ascii="Times New Roman" w:hAnsi="Times New Roman" w:cs="Times New Roman"/>
          <w:sz w:val="24"/>
          <w:szCs w:val="24"/>
        </w:rPr>
        <w:t>the officer should have the right to sue the correctiona</w:t>
      </w:r>
      <w:r w:rsidR="00D05EE9">
        <w:rPr>
          <w:rFonts w:ascii="Times New Roman" w:hAnsi="Times New Roman" w:cs="Times New Roman"/>
          <w:sz w:val="24"/>
          <w:szCs w:val="24"/>
        </w:rPr>
        <w:t xml:space="preserve">l agency for sexual harassment </w:t>
      </w:r>
      <w:r w:rsidR="00A80FE9">
        <w:rPr>
          <w:rFonts w:ascii="Times New Roman" w:hAnsi="Times New Roman" w:cs="Times New Roman"/>
          <w:sz w:val="24"/>
          <w:szCs w:val="24"/>
        </w:rPr>
        <w:t xml:space="preserve">as its failure to observe discipline and prevent public autoerotism makes it </w:t>
      </w:r>
      <w:r w:rsidR="00D05EE9">
        <w:rPr>
          <w:rFonts w:ascii="Times New Roman" w:hAnsi="Times New Roman" w:cs="Times New Roman"/>
          <w:sz w:val="24"/>
          <w:szCs w:val="24"/>
        </w:rPr>
        <w:t xml:space="preserve">liable for the actions of the inmates. </w:t>
      </w:r>
    </w:p>
    <w:p w:rsidR="000B5769" w:rsidRPr="000B5769" w:rsidRDefault="000B5769" w:rsidP="00B11A0E">
      <w:pPr>
        <w:pStyle w:val="ListParagraph"/>
        <w:numPr>
          <w:ilvl w:val="0"/>
          <w:numId w:val="1"/>
        </w:numPr>
        <w:rPr>
          <w:rFonts w:ascii="Times New Roman" w:hAnsi="Times New Roman" w:cs="Times New Roman"/>
          <w:b/>
          <w:sz w:val="24"/>
          <w:szCs w:val="24"/>
        </w:rPr>
      </w:pPr>
      <w:r w:rsidRPr="000B5769">
        <w:rPr>
          <w:rFonts w:ascii="Times New Roman" w:hAnsi="Times New Roman" w:cs="Times New Roman"/>
          <w:b/>
          <w:sz w:val="24"/>
          <w:szCs w:val="24"/>
        </w:rPr>
        <w:t>Which neutralization strategy do you believe best explains why some inmates persist in engaging in acts of public autoerotism?</w:t>
      </w:r>
    </w:p>
    <w:p w:rsidR="000B5769" w:rsidRDefault="006B5221" w:rsidP="000B6836">
      <w:pPr>
        <w:rPr>
          <w:rFonts w:ascii="Times New Roman" w:hAnsi="Times New Roman" w:cs="Times New Roman"/>
          <w:sz w:val="24"/>
          <w:szCs w:val="24"/>
        </w:rPr>
      </w:pPr>
      <w:r>
        <w:rPr>
          <w:rFonts w:ascii="Times New Roman" w:hAnsi="Times New Roman" w:cs="Times New Roman"/>
          <w:sz w:val="24"/>
          <w:szCs w:val="24"/>
        </w:rPr>
        <w:t>I believe denial of the victim best explains why some inmates persist in engaging in acts of public autoerotism.</w:t>
      </w:r>
      <w:r w:rsidR="006E2D7C">
        <w:rPr>
          <w:rFonts w:ascii="Times New Roman" w:hAnsi="Times New Roman" w:cs="Times New Roman"/>
          <w:sz w:val="24"/>
          <w:szCs w:val="24"/>
        </w:rPr>
        <w:t xml:space="preserve"> Inmates can defend themselves by arguing that they engaged in public </w:t>
      </w:r>
      <w:r w:rsidR="006E2D7C">
        <w:rPr>
          <w:rFonts w:ascii="Times New Roman" w:hAnsi="Times New Roman" w:cs="Times New Roman"/>
          <w:sz w:val="24"/>
          <w:szCs w:val="24"/>
        </w:rPr>
        <w:lastRenderedPageBreak/>
        <w:t xml:space="preserve">autoerotism simply because </w:t>
      </w:r>
      <w:r w:rsidR="00FD6CB7">
        <w:rPr>
          <w:rFonts w:ascii="Times New Roman" w:hAnsi="Times New Roman" w:cs="Times New Roman"/>
          <w:sz w:val="24"/>
          <w:szCs w:val="24"/>
        </w:rPr>
        <w:t>an e</w:t>
      </w:r>
      <w:r w:rsidR="0005729A">
        <w:rPr>
          <w:rFonts w:ascii="Times New Roman" w:hAnsi="Times New Roman" w:cs="Times New Roman"/>
          <w:sz w:val="24"/>
          <w:szCs w:val="24"/>
        </w:rPr>
        <w:t xml:space="preserve">mployee dressed in a sexual manner or behaved in a manner that triggered their sexual emotions. </w:t>
      </w:r>
      <w:r w:rsidR="00FD6CB7">
        <w:rPr>
          <w:rFonts w:ascii="Times New Roman" w:hAnsi="Times New Roman" w:cs="Times New Roman"/>
          <w:sz w:val="24"/>
          <w:szCs w:val="24"/>
        </w:rPr>
        <w:t xml:space="preserve">For example, in male prisons a female employee who exposes her body e.g. breasts is more likely to be consistently sexually harassed and her harassers may use denial of the victim neutralization strategy to explain why they do so. </w:t>
      </w:r>
    </w:p>
    <w:p w:rsidR="00AB3C92" w:rsidRDefault="00AB3C92" w:rsidP="00B11A0E">
      <w:pPr>
        <w:pStyle w:val="ListParagraph"/>
        <w:numPr>
          <w:ilvl w:val="0"/>
          <w:numId w:val="1"/>
        </w:numPr>
        <w:rPr>
          <w:rFonts w:ascii="Times New Roman" w:hAnsi="Times New Roman" w:cs="Times New Roman"/>
          <w:b/>
          <w:sz w:val="24"/>
          <w:szCs w:val="24"/>
        </w:rPr>
      </w:pPr>
      <w:r w:rsidRPr="004F6C0E">
        <w:rPr>
          <w:rFonts w:ascii="Times New Roman" w:hAnsi="Times New Roman" w:cs="Times New Roman"/>
          <w:b/>
          <w:sz w:val="24"/>
          <w:szCs w:val="24"/>
        </w:rPr>
        <w:t>P</w:t>
      </w:r>
      <w:r w:rsidRPr="004F6C0E">
        <w:rPr>
          <w:rFonts w:ascii="Times New Roman" w:hAnsi="Times New Roman" w:cs="Times New Roman"/>
          <w:b/>
          <w:sz w:val="24"/>
          <w:szCs w:val="24"/>
        </w:rPr>
        <w:t>lease point to one aspect of Worley's (2016) autoethnography that you found to be of interest.  In your opinion, is the autoethnographic method sufficiently rigorous or does it fail to live up to solid standards recognized in the scientific community? Elaborate. Make one Critical Thinking question about the reading.</w:t>
      </w:r>
    </w:p>
    <w:p w:rsidR="00D75FF7" w:rsidRPr="00D75FF7" w:rsidRDefault="00243F5A" w:rsidP="00AB3C92">
      <w:pPr>
        <w:rPr>
          <w:rFonts w:ascii="Times New Roman" w:hAnsi="Times New Roman" w:cs="Times New Roman"/>
          <w:sz w:val="24"/>
          <w:szCs w:val="24"/>
        </w:rPr>
      </w:pPr>
      <w:r>
        <w:rPr>
          <w:rFonts w:ascii="Times New Roman" w:hAnsi="Times New Roman" w:cs="Times New Roman"/>
          <w:sz w:val="24"/>
          <w:szCs w:val="24"/>
        </w:rPr>
        <w:t xml:space="preserve">First of all, it is important to understand here that the term “autoethnography” is used to refer to a form of qualitative research in which the researcher uses personal experiences to connect with the topic being examined. </w:t>
      </w:r>
      <w:r w:rsidR="00857767">
        <w:rPr>
          <w:rFonts w:ascii="Times New Roman" w:hAnsi="Times New Roman" w:cs="Times New Roman"/>
          <w:sz w:val="24"/>
          <w:szCs w:val="24"/>
        </w:rPr>
        <w:t xml:space="preserve">In his article, Worley’s (2016) mentions that his knowledge on inappropriate relationships between correctional employees and inmates comes from his experiences he gained when he was a correctional officer. </w:t>
      </w:r>
      <w:r w:rsidR="00DC2A52">
        <w:rPr>
          <w:rFonts w:ascii="Times New Roman" w:hAnsi="Times New Roman" w:cs="Times New Roman"/>
          <w:sz w:val="24"/>
          <w:szCs w:val="24"/>
        </w:rPr>
        <w:t xml:space="preserve">In my opinion, the autoethnographic method is insufficient because some researchers may not have any past experiences they could use to </w:t>
      </w:r>
      <w:r w:rsidR="007A4A2B">
        <w:rPr>
          <w:rFonts w:ascii="Times New Roman" w:hAnsi="Times New Roman" w:cs="Times New Roman"/>
          <w:sz w:val="24"/>
          <w:szCs w:val="24"/>
        </w:rPr>
        <w:t>relate or incorporate in their study. On the other hand, correctional facilities in which the researcher was working as a correctional officer may have changed and improve</w:t>
      </w:r>
      <w:r w:rsidR="00903793">
        <w:rPr>
          <w:rFonts w:ascii="Times New Roman" w:hAnsi="Times New Roman" w:cs="Times New Roman"/>
          <w:sz w:val="24"/>
          <w:szCs w:val="24"/>
        </w:rPr>
        <w:t xml:space="preserve">d. If this is true, then, </w:t>
      </w:r>
      <w:r w:rsidR="0022535D">
        <w:rPr>
          <w:rFonts w:ascii="Times New Roman" w:hAnsi="Times New Roman" w:cs="Times New Roman"/>
          <w:sz w:val="24"/>
          <w:szCs w:val="24"/>
        </w:rPr>
        <w:t xml:space="preserve">the research may be biased. </w:t>
      </w:r>
      <w:r w:rsidR="00903793">
        <w:rPr>
          <w:rFonts w:ascii="Times New Roman" w:hAnsi="Times New Roman" w:cs="Times New Roman"/>
          <w:sz w:val="24"/>
          <w:szCs w:val="24"/>
        </w:rPr>
        <w:t xml:space="preserve">  </w:t>
      </w:r>
    </w:p>
    <w:p w:rsidR="004F6C0E" w:rsidRPr="004F6C0E" w:rsidRDefault="00D24B27" w:rsidP="00AB3C92">
      <w:pPr>
        <w:rPr>
          <w:rFonts w:ascii="Times New Roman" w:hAnsi="Times New Roman" w:cs="Times New Roman"/>
          <w:sz w:val="24"/>
          <w:szCs w:val="24"/>
        </w:rPr>
      </w:pPr>
      <w:r>
        <w:rPr>
          <w:rFonts w:ascii="Times New Roman" w:hAnsi="Times New Roman" w:cs="Times New Roman"/>
          <w:sz w:val="24"/>
          <w:szCs w:val="24"/>
        </w:rPr>
        <w:t>The question I would like to ask about this reading is “</w:t>
      </w:r>
      <w:r w:rsidR="002F293B">
        <w:rPr>
          <w:rFonts w:ascii="Times New Roman" w:hAnsi="Times New Roman" w:cs="Times New Roman"/>
          <w:sz w:val="24"/>
          <w:szCs w:val="24"/>
        </w:rPr>
        <w:t xml:space="preserve">Does a correctional employee cross boundaries when he or she </w:t>
      </w:r>
      <w:r w:rsidR="004025EA">
        <w:rPr>
          <w:rFonts w:ascii="Times New Roman" w:hAnsi="Times New Roman" w:cs="Times New Roman"/>
          <w:sz w:val="24"/>
          <w:szCs w:val="24"/>
        </w:rPr>
        <w:t>starts</w:t>
      </w:r>
      <w:r w:rsidR="002F293B">
        <w:rPr>
          <w:rFonts w:ascii="Times New Roman" w:hAnsi="Times New Roman" w:cs="Times New Roman"/>
          <w:sz w:val="24"/>
          <w:szCs w:val="24"/>
        </w:rPr>
        <w:t xml:space="preserve"> a relationship with an inmate </w:t>
      </w:r>
      <w:r w:rsidR="004025EA">
        <w:rPr>
          <w:rFonts w:ascii="Times New Roman" w:hAnsi="Times New Roman" w:cs="Times New Roman"/>
          <w:sz w:val="24"/>
          <w:szCs w:val="24"/>
        </w:rPr>
        <w:t>with the aim of marrying her or him</w:t>
      </w:r>
      <w:r w:rsidR="002F293B">
        <w:rPr>
          <w:rFonts w:ascii="Times New Roman" w:hAnsi="Times New Roman" w:cs="Times New Roman"/>
          <w:sz w:val="24"/>
          <w:szCs w:val="24"/>
        </w:rPr>
        <w:t xml:space="preserve">?” </w:t>
      </w:r>
      <w:r w:rsidR="00812BC8">
        <w:rPr>
          <w:rFonts w:ascii="Times New Roman" w:hAnsi="Times New Roman" w:cs="Times New Roman"/>
          <w:sz w:val="24"/>
          <w:szCs w:val="24"/>
        </w:rPr>
        <w:t>When it comes to such a relationship, where do we draw the line?”</w:t>
      </w:r>
    </w:p>
    <w:p w:rsidR="00AB3C92" w:rsidRDefault="00AB3C92" w:rsidP="000B6836">
      <w:pPr>
        <w:rPr>
          <w:rFonts w:ascii="Times New Roman" w:hAnsi="Times New Roman" w:cs="Times New Roman"/>
          <w:sz w:val="24"/>
          <w:szCs w:val="24"/>
        </w:rPr>
      </w:pPr>
    </w:p>
    <w:p w:rsidR="004E74A1" w:rsidRDefault="004E74A1">
      <w:pPr>
        <w:rPr>
          <w:rFonts w:ascii="Times New Roman" w:hAnsi="Times New Roman" w:cs="Times New Roman"/>
          <w:b/>
          <w:sz w:val="24"/>
          <w:szCs w:val="24"/>
        </w:rPr>
      </w:pPr>
      <w:r>
        <w:rPr>
          <w:rFonts w:ascii="Times New Roman" w:hAnsi="Times New Roman" w:cs="Times New Roman"/>
          <w:b/>
          <w:sz w:val="24"/>
          <w:szCs w:val="24"/>
        </w:rPr>
        <w:br w:type="page"/>
      </w:r>
    </w:p>
    <w:p w:rsidR="00566675" w:rsidRPr="00566675" w:rsidRDefault="00566675" w:rsidP="00566675">
      <w:pPr>
        <w:jc w:val="center"/>
        <w:rPr>
          <w:rFonts w:ascii="Times New Roman" w:hAnsi="Times New Roman" w:cs="Times New Roman"/>
          <w:b/>
          <w:sz w:val="24"/>
          <w:szCs w:val="24"/>
        </w:rPr>
      </w:pPr>
      <w:r w:rsidRPr="00566675">
        <w:rPr>
          <w:rFonts w:ascii="Times New Roman" w:hAnsi="Times New Roman" w:cs="Times New Roman"/>
          <w:b/>
          <w:sz w:val="24"/>
          <w:szCs w:val="24"/>
        </w:rPr>
        <w:lastRenderedPageBreak/>
        <w:t>References</w:t>
      </w:r>
    </w:p>
    <w:p w:rsidR="00566675" w:rsidRPr="00D00C56" w:rsidRDefault="00566675" w:rsidP="00D00C56">
      <w:pPr>
        <w:spacing w:before="120" w:line="480" w:lineRule="auto"/>
        <w:ind w:left="720" w:hanging="720"/>
        <w:rPr>
          <w:rFonts w:ascii="Times New Roman" w:hAnsi="Times New Roman" w:cs="Times New Roman"/>
          <w:color w:val="222222"/>
          <w:sz w:val="24"/>
          <w:szCs w:val="24"/>
          <w:shd w:val="clear" w:color="auto" w:fill="FFFFFF"/>
        </w:rPr>
      </w:pPr>
      <w:r w:rsidRPr="00D00C56">
        <w:rPr>
          <w:rFonts w:ascii="Times New Roman" w:hAnsi="Times New Roman" w:cs="Times New Roman"/>
          <w:color w:val="222222"/>
          <w:sz w:val="24"/>
          <w:szCs w:val="24"/>
          <w:shd w:val="clear" w:color="auto" w:fill="FFFFFF"/>
        </w:rPr>
        <w:t>Marquart, J. W., Barnhill, M. B., &amp; Balshaw-Biddle, K. (2001). Fatal attraction: An analysis of employee boundary violations in a southern prison system, 1995–1998. </w:t>
      </w:r>
      <w:r w:rsidRPr="00D00C56">
        <w:rPr>
          <w:rFonts w:ascii="Times New Roman" w:hAnsi="Times New Roman" w:cs="Times New Roman"/>
          <w:i/>
          <w:iCs/>
          <w:color w:val="222222"/>
          <w:sz w:val="24"/>
          <w:szCs w:val="24"/>
          <w:shd w:val="clear" w:color="auto" w:fill="FFFFFF"/>
        </w:rPr>
        <w:t>Justice Quarterly</w:t>
      </w:r>
      <w:r w:rsidRPr="00D00C56">
        <w:rPr>
          <w:rFonts w:ascii="Times New Roman" w:hAnsi="Times New Roman" w:cs="Times New Roman"/>
          <w:color w:val="222222"/>
          <w:sz w:val="24"/>
          <w:szCs w:val="24"/>
          <w:shd w:val="clear" w:color="auto" w:fill="FFFFFF"/>
        </w:rPr>
        <w:t>, </w:t>
      </w:r>
      <w:r w:rsidRPr="00D00C56">
        <w:rPr>
          <w:rFonts w:ascii="Times New Roman" w:hAnsi="Times New Roman" w:cs="Times New Roman"/>
          <w:i/>
          <w:iCs/>
          <w:color w:val="222222"/>
          <w:sz w:val="24"/>
          <w:szCs w:val="24"/>
          <w:shd w:val="clear" w:color="auto" w:fill="FFFFFF"/>
        </w:rPr>
        <w:t>18</w:t>
      </w:r>
      <w:r w:rsidRPr="00D00C56">
        <w:rPr>
          <w:rFonts w:ascii="Times New Roman" w:hAnsi="Times New Roman" w:cs="Times New Roman"/>
          <w:color w:val="222222"/>
          <w:sz w:val="24"/>
          <w:szCs w:val="24"/>
          <w:shd w:val="clear" w:color="auto" w:fill="FFFFFF"/>
        </w:rPr>
        <w:t>(4), 877-910.</w:t>
      </w:r>
    </w:p>
    <w:p w:rsidR="009914F1" w:rsidRDefault="009914F1" w:rsidP="00D00C56">
      <w:pPr>
        <w:spacing w:before="120" w:line="480" w:lineRule="auto"/>
        <w:ind w:left="720" w:hanging="720"/>
        <w:rPr>
          <w:rFonts w:ascii="Times New Roman" w:hAnsi="Times New Roman" w:cs="Times New Roman"/>
          <w:color w:val="222222"/>
          <w:sz w:val="24"/>
          <w:szCs w:val="24"/>
          <w:shd w:val="clear" w:color="auto" w:fill="FFFFFF"/>
        </w:rPr>
      </w:pPr>
      <w:r w:rsidRPr="00D00C56">
        <w:rPr>
          <w:rFonts w:ascii="Times New Roman" w:hAnsi="Times New Roman" w:cs="Times New Roman"/>
          <w:color w:val="222222"/>
          <w:sz w:val="24"/>
          <w:szCs w:val="24"/>
          <w:shd w:val="clear" w:color="auto" w:fill="FFFFFF"/>
        </w:rPr>
        <w:t>Worley, R. M. (2016). Memoirs of a guard-researcher: Deconstructing the games inmates play behind the prison walls. </w:t>
      </w:r>
      <w:r w:rsidRPr="00D00C56">
        <w:rPr>
          <w:rFonts w:ascii="Times New Roman" w:hAnsi="Times New Roman" w:cs="Times New Roman"/>
          <w:i/>
          <w:iCs/>
          <w:color w:val="222222"/>
          <w:sz w:val="24"/>
          <w:szCs w:val="24"/>
          <w:shd w:val="clear" w:color="auto" w:fill="FFFFFF"/>
        </w:rPr>
        <w:t>Deviant Behavior</w:t>
      </w:r>
      <w:r w:rsidRPr="00D00C56">
        <w:rPr>
          <w:rFonts w:ascii="Times New Roman" w:hAnsi="Times New Roman" w:cs="Times New Roman"/>
          <w:color w:val="222222"/>
          <w:sz w:val="24"/>
          <w:szCs w:val="24"/>
          <w:shd w:val="clear" w:color="auto" w:fill="FFFFFF"/>
        </w:rPr>
        <w:t>, </w:t>
      </w:r>
      <w:r w:rsidRPr="00D00C56">
        <w:rPr>
          <w:rFonts w:ascii="Times New Roman" w:hAnsi="Times New Roman" w:cs="Times New Roman"/>
          <w:i/>
          <w:iCs/>
          <w:color w:val="222222"/>
          <w:sz w:val="24"/>
          <w:szCs w:val="24"/>
          <w:shd w:val="clear" w:color="auto" w:fill="FFFFFF"/>
        </w:rPr>
        <w:t>37</w:t>
      </w:r>
      <w:r w:rsidRPr="00D00C56">
        <w:rPr>
          <w:rFonts w:ascii="Times New Roman" w:hAnsi="Times New Roman" w:cs="Times New Roman"/>
          <w:color w:val="222222"/>
          <w:sz w:val="24"/>
          <w:szCs w:val="24"/>
          <w:shd w:val="clear" w:color="auto" w:fill="FFFFFF"/>
        </w:rPr>
        <w:t>(11), 1215-1226.</w:t>
      </w:r>
    </w:p>
    <w:p w:rsidR="00653D49" w:rsidRPr="00653D49" w:rsidRDefault="00653D49" w:rsidP="00D00C56">
      <w:pPr>
        <w:spacing w:before="120" w:line="480" w:lineRule="auto"/>
        <w:ind w:left="720" w:hanging="720"/>
        <w:rPr>
          <w:rFonts w:ascii="Times New Roman" w:hAnsi="Times New Roman" w:cs="Times New Roman"/>
          <w:sz w:val="24"/>
          <w:szCs w:val="24"/>
        </w:rPr>
      </w:pPr>
      <w:r w:rsidRPr="00653D49">
        <w:rPr>
          <w:rFonts w:ascii="Times New Roman" w:hAnsi="Times New Roman" w:cs="Times New Roman"/>
          <w:color w:val="222222"/>
          <w:sz w:val="24"/>
          <w:szCs w:val="24"/>
          <w:shd w:val="clear" w:color="auto" w:fill="FFFFFF"/>
        </w:rPr>
        <w:t>Worley, R. M., &amp; Barua Worley, V. (2013). Inmate public autoerotism uncovered: Exploring the dynamics of masturbatory behavior within correctional facilities. </w:t>
      </w:r>
      <w:r w:rsidRPr="00653D49">
        <w:rPr>
          <w:rFonts w:ascii="Times New Roman" w:hAnsi="Times New Roman" w:cs="Times New Roman"/>
          <w:i/>
          <w:iCs/>
          <w:color w:val="222222"/>
          <w:sz w:val="24"/>
          <w:szCs w:val="24"/>
          <w:shd w:val="clear" w:color="auto" w:fill="FFFFFF"/>
        </w:rPr>
        <w:t>Deviant Behavior</w:t>
      </w:r>
      <w:r w:rsidRPr="00653D49">
        <w:rPr>
          <w:rFonts w:ascii="Times New Roman" w:hAnsi="Times New Roman" w:cs="Times New Roman"/>
          <w:color w:val="222222"/>
          <w:sz w:val="24"/>
          <w:szCs w:val="24"/>
          <w:shd w:val="clear" w:color="auto" w:fill="FFFFFF"/>
        </w:rPr>
        <w:t>, </w:t>
      </w:r>
      <w:r w:rsidRPr="00653D49">
        <w:rPr>
          <w:rFonts w:ascii="Times New Roman" w:hAnsi="Times New Roman" w:cs="Times New Roman"/>
          <w:i/>
          <w:iCs/>
          <w:color w:val="222222"/>
          <w:sz w:val="24"/>
          <w:szCs w:val="24"/>
          <w:shd w:val="clear" w:color="auto" w:fill="FFFFFF"/>
        </w:rPr>
        <w:t>34</w:t>
      </w:r>
      <w:r w:rsidRPr="00653D49">
        <w:rPr>
          <w:rFonts w:ascii="Times New Roman" w:hAnsi="Times New Roman" w:cs="Times New Roman"/>
          <w:color w:val="222222"/>
          <w:sz w:val="24"/>
          <w:szCs w:val="24"/>
          <w:shd w:val="clear" w:color="auto" w:fill="FFFFFF"/>
        </w:rPr>
        <w:t>(1), 11-24.</w:t>
      </w:r>
    </w:p>
    <w:p w:rsidR="006A67EE" w:rsidRPr="00653D49" w:rsidRDefault="006A67EE">
      <w:pPr>
        <w:rPr>
          <w:rFonts w:ascii="Times New Roman" w:hAnsi="Times New Roman" w:cs="Times New Roman"/>
          <w:sz w:val="24"/>
          <w:szCs w:val="24"/>
        </w:rPr>
      </w:pPr>
    </w:p>
    <w:p w:rsidR="00C564B8" w:rsidRDefault="009E124B">
      <w:r>
        <w:t xml:space="preserve"> </w:t>
      </w:r>
      <w:r w:rsidR="00C95D87">
        <w:t xml:space="preserve"> </w:t>
      </w:r>
    </w:p>
    <w:sectPr w:rsidR="00C564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E120CE"/>
    <w:multiLevelType w:val="hybridMultilevel"/>
    <w:tmpl w:val="8C704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4B8"/>
    <w:rsid w:val="000055BC"/>
    <w:rsid w:val="000239D2"/>
    <w:rsid w:val="0005729A"/>
    <w:rsid w:val="000678B0"/>
    <w:rsid w:val="0008707E"/>
    <w:rsid w:val="000B5769"/>
    <w:rsid w:val="000B6836"/>
    <w:rsid w:val="000F1E20"/>
    <w:rsid w:val="00112903"/>
    <w:rsid w:val="0014092A"/>
    <w:rsid w:val="00157232"/>
    <w:rsid w:val="001B1C4E"/>
    <w:rsid w:val="001C420F"/>
    <w:rsid w:val="001C5837"/>
    <w:rsid w:val="00205953"/>
    <w:rsid w:val="0020750A"/>
    <w:rsid w:val="0022535D"/>
    <w:rsid w:val="00231028"/>
    <w:rsid w:val="00243A3F"/>
    <w:rsid w:val="00243F5A"/>
    <w:rsid w:val="002B2624"/>
    <w:rsid w:val="002E0E4F"/>
    <w:rsid w:val="002F293B"/>
    <w:rsid w:val="002F6222"/>
    <w:rsid w:val="00306C04"/>
    <w:rsid w:val="003166DC"/>
    <w:rsid w:val="00333A2A"/>
    <w:rsid w:val="003C5501"/>
    <w:rsid w:val="003E1D03"/>
    <w:rsid w:val="003E522F"/>
    <w:rsid w:val="004025EA"/>
    <w:rsid w:val="00440529"/>
    <w:rsid w:val="004972E3"/>
    <w:rsid w:val="004E4E33"/>
    <w:rsid w:val="004E74A1"/>
    <w:rsid w:val="004F6C0E"/>
    <w:rsid w:val="00502E0D"/>
    <w:rsid w:val="00502EC6"/>
    <w:rsid w:val="00530B21"/>
    <w:rsid w:val="00566675"/>
    <w:rsid w:val="005773B3"/>
    <w:rsid w:val="005D1204"/>
    <w:rsid w:val="005D7F99"/>
    <w:rsid w:val="0061102C"/>
    <w:rsid w:val="00625097"/>
    <w:rsid w:val="006539FF"/>
    <w:rsid w:val="00653D49"/>
    <w:rsid w:val="00673149"/>
    <w:rsid w:val="0068627D"/>
    <w:rsid w:val="006A67EE"/>
    <w:rsid w:val="006B5221"/>
    <w:rsid w:val="006C5031"/>
    <w:rsid w:val="006E2D7C"/>
    <w:rsid w:val="006F4E90"/>
    <w:rsid w:val="007279CE"/>
    <w:rsid w:val="00731EC8"/>
    <w:rsid w:val="007446C1"/>
    <w:rsid w:val="00774781"/>
    <w:rsid w:val="00775F7B"/>
    <w:rsid w:val="007770D3"/>
    <w:rsid w:val="00793BF5"/>
    <w:rsid w:val="007A4A2B"/>
    <w:rsid w:val="007A7F52"/>
    <w:rsid w:val="007C75D4"/>
    <w:rsid w:val="00812BC8"/>
    <w:rsid w:val="00837D72"/>
    <w:rsid w:val="00857767"/>
    <w:rsid w:val="00865A82"/>
    <w:rsid w:val="00894647"/>
    <w:rsid w:val="008D1B72"/>
    <w:rsid w:val="00903793"/>
    <w:rsid w:val="009053A9"/>
    <w:rsid w:val="00914166"/>
    <w:rsid w:val="009155A7"/>
    <w:rsid w:val="00983FC7"/>
    <w:rsid w:val="009914F1"/>
    <w:rsid w:val="009B154E"/>
    <w:rsid w:val="009B31BD"/>
    <w:rsid w:val="009C0D4F"/>
    <w:rsid w:val="009E124B"/>
    <w:rsid w:val="009F47B9"/>
    <w:rsid w:val="00A50977"/>
    <w:rsid w:val="00A7224F"/>
    <w:rsid w:val="00A722F8"/>
    <w:rsid w:val="00A80FE9"/>
    <w:rsid w:val="00AB3C92"/>
    <w:rsid w:val="00AD23FB"/>
    <w:rsid w:val="00AF4870"/>
    <w:rsid w:val="00B01FD8"/>
    <w:rsid w:val="00B11A0E"/>
    <w:rsid w:val="00B22B88"/>
    <w:rsid w:val="00B27A95"/>
    <w:rsid w:val="00B30A14"/>
    <w:rsid w:val="00BD4FD7"/>
    <w:rsid w:val="00C07CD8"/>
    <w:rsid w:val="00C564B8"/>
    <w:rsid w:val="00C82AB4"/>
    <w:rsid w:val="00C95D87"/>
    <w:rsid w:val="00D00C56"/>
    <w:rsid w:val="00D05EE9"/>
    <w:rsid w:val="00D24B27"/>
    <w:rsid w:val="00D56495"/>
    <w:rsid w:val="00D71300"/>
    <w:rsid w:val="00D75FF7"/>
    <w:rsid w:val="00D830D0"/>
    <w:rsid w:val="00D848B0"/>
    <w:rsid w:val="00D87A6F"/>
    <w:rsid w:val="00D90C58"/>
    <w:rsid w:val="00DC2A52"/>
    <w:rsid w:val="00DD45F7"/>
    <w:rsid w:val="00DE418E"/>
    <w:rsid w:val="00E85438"/>
    <w:rsid w:val="00E906A0"/>
    <w:rsid w:val="00EC4BED"/>
    <w:rsid w:val="00F22193"/>
    <w:rsid w:val="00F33B2D"/>
    <w:rsid w:val="00F56F1D"/>
    <w:rsid w:val="00F871EA"/>
    <w:rsid w:val="00F934AC"/>
    <w:rsid w:val="00F949E7"/>
    <w:rsid w:val="00F95A2B"/>
    <w:rsid w:val="00FA542E"/>
    <w:rsid w:val="00FC67DB"/>
    <w:rsid w:val="00FD6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4071E-D1B8-411F-936F-F64810B34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4</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497</cp:revision>
  <dcterms:created xsi:type="dcterms:W3CDTF">2019-04-01T20:19:00Z</dcterms:created>
  <dcterms:modified xsi:type="dcterms:W3CDTF">2019-04-02T03:09:00Z</dcterms:modified>
</cp:coreProperties>
</file>